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79CE5" w14:textId="241C3B9B" w:rsidR="00A95B3F" w:rsidRPr="00AA1D44" w:rsidRDefault="00535BB4" w:rsidP="00AA1D44">
      <w:pPr>
        <w:jc w:val="center"/>
        <w:rPr>
          <w:sz w:val="28"/>
          <w:szCs w:val="28"/>
        </w:rPr>
      </w:pPr>
      <w:r w:rsidRPr="00535BB4">
        <w:rPr>
          <w:noProof/>
          <w:sz w:val="28"/>
          <w:szCs w:val="28"/>
        </w:rPr>
        <mc:AlternateContent>
          <mc:Choice Requires="wps">
            <w:drawing>
              <wp:anchor distT="45720" distB="45720" distL="114300" distR="114300" simplePos="0" relativeHeight="251663360" behindDoc="0" locked="0" layoutInCell="1" allowOverlap="1" wp14:anchorId="0F39C02B" wp14:editId="3FD7AD7E">
                <wp:simplePos x="0" y="0"/>
                <wp:positionH relativeFrom="column">
                  <wp:posOffset>38533</wp:posOffset>
                </wp:positionH>
                <wp:positionV relativeFrom="page">
                  <wp:posOffset>416080</wp:posOffset>
                </wp:positionV>
                <wp:extent cx="5943600" cy="621792"/>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1792"/>
                        </a:xfrm>
                        <a:prstGeom prst="rect">
                          <a:avLst/>
                        </a:prstGeom>
                        <a:noFill/>
                        <a:ln w="9525">
                          <a:noFill/>
                          <a:miter lim="800000"/>
                          <a:headEnd/>
                          <a:tailEnd/>
                        </a:ln>
                      </wps:spPr>
                      <wps:txbx>
                        <w:txbxContent>
                          <w:p w14:paraId="024C724E" w14:textId="77777777" w:rsidR="00535BB4" w:rsidRDefault="00B2226A" w:rsidP="00535BB4">
                            <w:pPr>
                              <w:spacing w:after="0"/>
                              <w:jc w:val="center"/>
                              <w:rPr>
                                <w:rFonts w:ascii="Source Sans Pro" w:hAnsi="Source Sans Pro"/>
                                <w:b/>
                                <w:bCs/>
                                <w:color w:val="FFFFFF" w:themeColor="background1"/>
                                <w:sz w:val="28"/>
                                <w:szCs w:val="28"/>
                              </w:rPr>
                            </w:pPr>
                            <w:r w:rsidRPr="00535BB4">
                              <w:rPr>
                                <w:rFonts w:ascii="Source Sans Pro" w:hAnsi="Source Sans Pro"/>
                                <w:b/>
                                <w:bCs/>
                                <w:color w:val="FFFFFF" w:themeColor="background1"/>
                                <w:sz w:val="28"/>
                                <w:szCs w:val="28"/>
                              </w:rPr>
                              <w:t xml:space="preserve">Directions to the Georgia Aquarium for the </w:t>
                            </w:r>
                          </w:p>
                          <w:p w14:paraId="3EB923D9" w14:textId="4FC54706" w:rsidR="00B2226A" w:rsidRPr="00535BB4" w:rsidRDefault="00B2226A" w:rsidP="00535BB4">
                            <w:pPr>
                              <w:spacing w:after="0"/>
                              <w:jc w:val="center"/>
                              <w:rPr>
                                <w:rFonts w:ascii="Source Sans Pro" w:hAnsi="Source Sans Pro"/>
                                <w:b/>
                                <w:bCs/>
                                <w:color w:val="FFFFFF" w:themeColor="background1"/>
                                <w:sz w:val="28"/>
                                <w:szCs w:val="28"/>
                              </w:rPr>
                            </w:pPr>
                            <w:r w:rsidRPr="00535BB4">
                              <w:rPr>
                                <w:rFonts w:ascii="Source Sans Pro" w:hAnsi="Source Sans Pro"/>
                                <w:b/>
                                <w:bCs/>
                                <w:color w:val="FFFFFF" w:themeColor="background1"/>
                                <w:sz w:val="28"/>
                                <w:szCs w:val="28"/>
                              </w:rPr>
                              <w:t>202</w:t>
                            </w:r>
                            <w:r w:rsidR="00F94CF7">
                              <w:rPr>
                                <w:rFonts w:ascii="Source Sans Pro" w:hAnsi="Source Sans Pro"/>
                                <w:b/>
                                <w:bCs/>
                                <w:color w:val="FFFFFF" w:themeColor="background1"/>
                                <w:sz w:val="28"/>
                                <w:szCs w:val="28"/>
                              </w:rPr>
                              <w:t>5</w:t>
                            </w:r>
                            <w:r w:rsidRPr="00535BB4">
                              <w:rPr>
                                <w:rFonts w:ascii="Source Sans Pro" w:hAnsi="Source Sans Pro"/>
                                <w:b/>
                                <w:bCs/>
                                <w:color w:val="FFFFFF" w:themeColor="background1"/>
                                <w:sz w:val="28"/>
                                <w:szCs w:val="28"/>
                              </w:rPr>
                              <w:t xml:space="preserve"> Southeastern Pediatric Research Conference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9C02B" id="_x0000_t202" coordsize="21600,21600" o:spt="202" path="m,l,21600r21600,l21600,xe">
                <v:stroke joinstyle="miter"/>
                <v:path gradientshapeok="t" o:connecttype="rect"/>
              </v:shapetype>
              <v:shape id="Text Box 2" o:spid="_x0000_s1026" type="#_x0000_t202" style="position:absolute;left:0;text-align:left;margin-left:3.05pt;margin-top:32.75pt;width:468pt;height:48.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" filled="f" stroked="f">
                <v:textbox>
                  <w:txbxContent>
                    <w:p w14:paraId="024C724E" w14:textId="77777777" w:rsidR="00535BB4" w:rsidRDefault="00B2226A" w:rsidP="00535BB4">
                      <w:pPr>
                        <w:spacing w:after="0"/>
                        <w:jc w:val="center"/>
                        <w:rPr>
                          <w:rFonts w:ascii="Source Sans Pro" w:hAnsi="Source Sans Pro"/>
                          <w:b/>
                          <w:bCs/>
                          <w:color w:val="FFFFFF" w:themeColor="background1"/>
                          <w:sz w:val="28"/>
                          <w:szCs w:val="28"/>
                        </w:rPr>
                      </w:pPr>
                      <w:r w:rsidRPr="00535BB4">
                        <w:rPr>
                          <w:rFonts w:ascii="Source Sans Pro" w:hAnsi="Source Sans Pro"/>
                          <w:b/>
                          <w:bCs/>
                          <w:color w:val="FFFFFF" w:themeColor="background1"/>
                          <w:sz w:val="28"/>
                          <w:szCs w:val="28"/>
                        </w:rPr>
                        <w:t xml:space="preserve">Directions to the Georgia Aquarium for the </w:t>
                      </w:r>
                    </w:p>
                    <w:p w14:paraId="3EB923D9" w14:textId="4FC54706" w:rsidR="00B2226A" w:rsidRPr="00535BB4" w:rsidRDefault="00B2226A" w:rsidP="00535BB4">
                      <w:pPr>
                        <w:spacing w:after="0"/>
                        <w:jc w:val="center"/>
                        <w:rPr>
                          <w:rFonts w:ascii="Source Sans Pro" w:hAnsi="Source Sans Pro"/>
                          <w:b/>
                          <w:bCs/>
                          <w:color w:val="FFFFFF" w:themeColor="background1"/>
                          <w:sz w:val="28"/>
                          <w:szCs w:val="28"/>
                        </w:rPr>
                      </w:pPr>
                      <w:r w:rsidRPr="00535BB4">
                        <w:rPr>
                          <w:rFonts w:ascii="Source Sans Pro" w:hAnsi="Source Sans Pro"/>
                          <w:b/>
                          <w:bCs/>
                          <w:color w:val="FFFFFF" w:themeColor="background1"/>
                          <w:sz w:val="28"/>
                          <w:szCs w:val="28"/>
                        </w:rPr>
                        <w:t>202</w:t>
                      </w:r>
                      <w:r w:rsidR="00F94CF7">
                        <w:rPr>
                          <w:rFonts w:ascii="Source Sans Pro" w:hAnsi="Source Sans Pro"/>
                          <w:b/>
                          <w:bCs/>
                          <w:color w:val="FFFFFF" w:themeColor="background1"/>
                          <w:sz w:val="28"/>
                          <w:szCs w:val="28"/>
                        </w:rPr>
                        <w:t>5</w:t>
                      </w:r>
                      <w:r w:rsidRPr="00535BB4">
                        <w:rPr>
                          <w:rFonts w:ascii="Source Sans Pro" w:hAnsi="Source Sans Pro"/>
                          <w:b/>
                          <w:bCs/>
                          <w:color w:val="FFFFFF" w:themeColor="background1"/>
                          <w:sz w:val="28"/>
                          <w:szCs w:val="28"/>
                        </w:rPr>
                        <w:t xml:space="preserve"> Southeastern Pediatric Research Conference</w:t>
                      </w:r>
                    </w:p>
                  </w:txbxContent>
                </v:textbox>
                <w10:wrap type="topAndBottom" anchory="page"/>
              </v:shape>
            </w:pict>
          </mc:Fallback>
        </mc:AlternateContent>
      </w:r>
      <w:r w:rsidRPr="00535BB4">
        <w:rPr>
          <w:noProof/>
          <w:sz w:val="28"/>
          <w:szCs w:val="28"/>
        </w:rPr>
        <w:drawing>
          <wp:anchor distT="0" distB="0" distL="114300" distR="114300" simplePos="0" relativeHeight="251661312" behindDoc="0" locked="0" layoutInCell="1" allowOverlap="1" wp14:anchorId="7F59EBE6" wp14:editId="650F8117">
            <wp:simplePos x="0" y="0"/>
            <wp:positionH relativeFrom="column">
              <wp:posOffset>39478</wp:posOffset>
            </wp:positionH>
            <wp:positionV relativeFrom="page">
              <wp:posOffset>372853</wp:posOffset>
            </wp:positionV>
            <wp:extent cx="5943600" cy="662940"/>
            <wp:effectExtent l="0" t="0" r="0" b="3810"/>
            <wp:wrapSquare wrapText="bothSides"/>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10;&#10;Description automatically generated"/>
                    <pic:cNvPicPr/>
                  </pic:nvPicPr>
                  <pic:blipFill rotWithShape="1">
                    <a:blip r:embed="rId4" cstate="print">
                      <a:extLst>
                        <a:ext uri="{28A0092B-C50C-407E-A947-70E740481C1C}">
                          <a14:useLocalDpi xmlns:a14="http://schemas.microsoft.com/office/drawing/2010/main" val="0"/>
                        </a:ext>
                      </a:extLst>
                    </a:blip>
                    <a:srcRect t="35835" b="41832"/>
                    <a:stretch/>
                  </pic:blipFill>
                  <pic:spPr bwMode="auto">
                    <a:xfrm>
                      <a:off x="0" y="0"/>
                      <a:ext cx="5943600" cy="6629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98D7F70" w14:textId="7B56F5C3" w:rsidR="00A95B3F" w:rsidRPr="00AA1D44" w:rsidRDefault="00A95B3F" w:rsidP="00A95B3F">
      <w:pPr>
        <w:rPr>
          <w:b/>
          <w:bCs/>
          <w:i/>
          <w:iCs/>
          <w:noProof/>
          <w:sz w:val="24"/>
          <w:szCs w:val="24"/>
        </w:rPr>
      </w:pPr>
      <w:r w:rsidRPr="00AA1D44">
        <w:rPr>
          <w:b/>
          <w:bCs/>
          <w:i/>
          <w:iCs/>
          <w:noProof/>
          <w:sz w:val="24"/>
          <w:szCs w:val="24"/>
        </w:rPr>
        <w:t xml:space="preserve">Parking in the official Georgia Aquarium parking deck is included with your registration; please pick up a parking voucher at the registration desk when you arrive. </w:t>
      </w:r>
    </w:p>
    <w:p w14:paraId="355F6E6D" w14:textId="4961D564" w:rsidR="00AA1D44" w:rsidRPr="00AA1D44" w:rsidRDefault="00AA1D44" w:rsidP="00AA1D44">
      <w:pPr>
        <w:rPr>
          <w:b/>
          <w:bCs/>
          <w:noProof/>
          <w:sz w:val="24"/>
          <w:szCs w:val="24"/>
        </w:rPr>
      </w:pPr>
      <w:r w:rsidRPr="00AA1D44">
        <w:rPr>
          <w:b/>
          <w:bCs/>
          <w:noProof/>
          <w:sz w:val="24"/>
          <w:szCs w:val="24"/>
        </w:rPr>
        <w:t>OCEAN BALLROOM ENTRANCE</w:t>
      </w:r>
      <w:r>
        <w:rPr>
          <w:b/>
          <w:bCs/>
          <w:noProof/>
          <w:sz w:val="24"/>
          <w:szCs w:val="24"/>
        </w:rPr>
        <w:t xml:space="preserve"> - </w:t>
      </w:r>
      <w:r w:rsidRPr="00AA1D44">
        <w:rPr>
          <w:b/>
          <w:bCs/>
          <w:noProof/>
          <w:sz w:val="24"/>
          <w:szCs w:val="24"/>
        </w:rPr>
        <w:t>246 Ivan Allen Jr Blvd, Atlanta, GA 30313</w:t>
      </w:r>
    </w:p>
    <w:p w14:paraId="6B32E7D9" w14:textId="1AF56373" w:rsidR="00AA1D44" w:rsidRDefault="00AA1D44" w:rsidP="00AA1D44">
      <w:pPr>
        <w:rPr>
          <w:noProof/>
          <w:sz w:val="24"/>
          <w:szCs w:val="24"/>
        </w:rPr>
      </w:pPr>
      <w:r w:rsidRPr="00AA1D44">
        <w:rPr>
          <w:noProof/>
          <w:sz w:val="24"/>
          <w:szCs w:val="24"/>
        </w:rPr>
        <w:t>Please follow signs to the Oceans Ballroom on Level 1 of the parking deck</w:t>
      </w:r>
      <w:r>
        <w:rPr>
          <w:noProof/>
          <w:sz w:val="24"/>
          <w:szCs w:val="24"/>
        </w:rPr>
        <w:t>.</w:t>
      </w:r>
      <w:r w:rsidRPr="00AA1D44">
        <w:t xml:space="preserve"> </w:t>
      </w:r>
      <w:r w:rsidRPr="00AA1D44">
        <w:rPr>
          <w:noProof/>
          <w:sz w:val="24"/>
          <w:szCs w:val="24"/>
        </w:rPr>
        <w:t>Once in the parking deck, USE THE WEST ELEVATORS on the corner of Ivan Allen Jr. Blvd and Luckie Street and follow signs to the Oceans Ballroom. PLEASE DO NOT FOLLOW SIGNS TO THE MAIN ENTRANCE/East Elevators. The East Elevators will take you to the main entrance of the aquarium, not the Ballroom.</w:t>
      </w:r>
    </w:p>
    <w:p w14:paraId="6B51AD29" w14:textId="772896ED" w:rsidR="00A95B3F" w:rsidRPr="00A95B3F" w:rsidRDefault="00A95B3F" w:rsidP="00AA1D44">
      <w:pPr>
        <w:rPr>
          <w:rStyle w:val="Emphasis"/>
          <w:rFonts w:cstheme="minorHAnsi"/>
          <w:b/>
          <w:bCs/>
          <w:i w:val="0"/>
          <w:iCs w:val="0"/>
          <w:color w:val="242424"/>
        </w:rPr>
      </w:pPr>
      <w:r w:rsidRPr="00A95B3F">
        <w:rPr>
          <w:rStyle w:val="Emphasis"/>
          <w:rFonts w:cstheme="minorHAnsi"/>
          <w:b/>
          <w:bCs/>
          <w:i w:val="0"/>
          <w:iCs w:val="0"/>
          <w:color w:val="242424"/>
        </w:rPr>
        <w:t xml:space="preserve">*The main thing you need to know when arriving by MARTA is that you do not enter the conference area through the regular front entrance of the aquarium. The access to the conference center is by the parking deck off Ivan Allen, Jr. Blvd.  </w:t>
      </w:r>
    </w:p>
    <w:p w14:paraId="3F11B302" w14:textId="3C06D787" w:rsidR="000A77D2" w:rsidRPr="00A95B3F" w:rsidRDefault="000A77D2" w:rsidP="000A77D2">
      <w:pPr>
        <w:pStyle w:val="NormalWeb"/>
        <w:shd w:val="clear" w:color="auto" w:fill="FFFFFF"/>
        <w:spacing w:before="0" w:beforeAutospacing="0" w:after="210" w:afterAutospacing="0"/>
        <w:rPr>
          <w:rFonts w:asciiTheme="minorHAnsi" w:hAnsiTheme="minorHAnsi" w:cstheme="minorHAnsi"/>
          <w:color w:val="242424"/>
        </w:rPr>
      </w:pPr>
      <w:r w:rsidRPr="00A95B3F">
        <w:rPr>
          <w:rStyle w:val="Emphasis"/>
          <w:rFonts w:asciiTheme="minorHAnsi" w:hAnsiTheme="minorHAnsi" w:cstheme="minorHAnsi"/>
          <w:color w:val="242424"/>
          <w:u w:val="single"/>
        </w:rPr>
        <w:t>MARTA by Train:</w:t>
      </w:r>
      <w:r w:rsidRPr="00A95B3F">
        <w:rPr>
          <w:rFonts w:asciiTheme="minorHAnsi" w:hAnsiTheme="minorHAnsi" w:cstheme="minorHAnsi"/>
          <w:color w:val="242424"/>
        </w:rPr>
        <w:br/>
        <w:t xml:space="preserve">The Georgia Aquarium is a </w:t>
      </w:r>
      <w:r w:rsidR="00F94CF7" w:rsidRPr="00A95B3F">
        <w:rPr>
          <w:rFonts w:asciiTheme="minorHAnsi" w:hAnsiTheme="minorHAnsi" w:cstheme="minorHAnsi"/>
          <w:color w:val="242424"/>
        </w:rPr>
        <w:t>10–15-minute</w:t>
      </w:r>
      <w:r w:rsidRPr="00A95B3F">
        <w:rPr>
          <w:rFonts w:asciiTheme="minorHAnsi" w:hAnsiTheme="minorHAnsi" w:cstheme="minorHAnsi"/>
          <w:color w:val="242424"/>
        </w:rPr>
        <w:t xml:space="preserve"> walk from the Dome/GWCC/Philips Arena/CNN Center Station on the Blue/Green line or from the Civic Center or Peachtree Center Stations on the Red/Gold line.</w:t>
      </w:r>
    </w:p>
    <w:p w14:paraId="250D1ECF" w14:textId="621B937F" w:rsidR="000A77D2" w:rsidRPr="00A95B3F" w:rsidRDefault="00BA2D21" w:rsidP="000A77D2">
      <w:pPr>
        <w:pStyle w:val="NormalWeb"/>
        <w:shd w:val="clear" w:color="auto" w:fill="FFFFFF"/>
        <w:spacing w:before="0" w:beforeAutospacing="0" w:after="210" w:afterAutospacing="0"/>
        <w:rPr>
          <w:rFonts w:asciiTheme="minorHAnsi" w:hAnsiTheme="minorHAnsi" w:cstheme="minorHAnsi"/>
          <w:color w:val="242424"/>
        </w:rPr>
      </w:pPr>
      <w:r w:rsidRPr="00A95B3F">
        <w:rPr>
          <w:noProof/>
        </w:rPr>
        <w:drawing>
          <wp:anchor distT="0" distB="0" distL="114300" distR="114300" simplePos="0" relativeHeight="251669504" behindDoc="0" locked="0" layoutInCell="1" allowOverlap="1" wp14:anchorId="217DEDD5" wp14:editId="71D802BF">
            <wp:simplePos x="0" y="0"/>
            <wp:positionH relativeFrom="column">
              <wp:posOffset>1024255</wp:posOffset>
            </wp:positionH>
            <wp:positionV relativeFrom="page">
              <wp:posOffset>5719445</wp:posOffset>
            </wp:positionV>
            <wp:extent cx="3913632" cy="3913632"/>
            <wp:effectExtent l="0" t="0" r="0" b="0"/>
            <wp:wrapTopAndBottom/>
            <wp:docPr id="6" name="Picture 6" descr="Georgia Aquarium Visit Today | Georgia Aquarium in Downtown Atl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rgia Aquarium Visit Today | Georgia Aquarium in Downtown Atlanta"/>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913632" cy="39136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59A43D20" wp14:editId="69CB8887">
                <wp:simplePos x="0" y="0"/>
                <wp:positionH relativeFrom="column">
                  <wp:posOffset>1847850</wp:posOffset>
                </wp:positionH>
                <wp:positionV relativeFrom="paragraph">
                  <wp:posOffset>1282700</wp:posOffset>
                </wp:positionV>
                <wp:extent cx="933450" cy="590550"/>
                <wp:effectExtent l="19050" t="19050" r="19050" b="19050"/>
                <wp:wrapNone/>
                <wp:docPr id="1" name="Oval 1"/>
                <wp:cNvGraphicFramePr/>
                <a:graphic xmlns:a="http://schemas.openxmlformats.org/drawingml/2006/main">
                  <a:graphicData uri="http://schemas.microsoft.com/office/word/2010/wordprocessingShape">
                    <wps:wsp>
                      <wps:cNvSpPr/>
                      <wps:spPr>
                        <a:xfrm>
                          <a:off x="0" y="0"/>
                          <a:ext cx="933450" cy="590550"/>
                        </a:xfrm>
                        <a:prstGeom prst="ellipse">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16BD31" id="Oval 1" o:spid="_x0000_s1026" style="position:absolute;margin-left:145.5pt;margin-top:101pt;width:73.5pt;height:4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" filled="f" strokecolor="#c00000" strokeweight="3pt">
                <v:stroke joinstyle="miter"/>
              </v:oval>
            </w:pict>
          </mc:Fallback>
        </mc:AlternateContent>
      </w:r>
      <w:r w:rsidR="000A77D2" w:rsidRPr="00A95B3F">
        <w:rPr>
          <w:rStyle w:val="Emphasis"/>
          <w:rFonts w:asciiTheme="minorHAnsi" w:hAnsiTheme="minorHAnsi" w:cstheme="minorHAnsi"/>
          <w:color w:val="242424"/>
          <w:u w:val="single"/>
        </w:rPr>
        <w:t>MARTA by Bus:</w:t>
      </w:r>
      <w:r w:rsidR="000A77D2" w:rsidRPr="00A95B3F">
        <w:rPr>
          <w:rFonts w:asciiTheme="minorHAnsi" w:hAnsiTheme="minorHAnsi" w:cstheme="minorHAnsi"/>
          <w:color w:val="242424"/>
        </w:rPr>
        <w:br/>
        <w:t>Bus service is available to the Georgia Aquarium from the Civic Center MARTA bus station and Five Points MARTA station via Route 32.</w:t>
      </w:r>
    </w:p>
    <w:p w14:paraId="65A0F209" w14:textId="012C3098" w:rsidR="00B2226A" w:rsidRDefault="00B2226A"/>
    <w:sectPr w:rsidR="00B22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6A"/>
    <w:rsid w:val="000A77D2"/>
    <w:rsid w:val="003C069A"/>
    <w:rsid w:val="00535BB4"/>
    <w:rsid w:val="005953A4"/>
    <w:rsid w:val="00690F39"/>
    <w:rsid w:val="0090633A"/>
    <w:rsid w:val="00A04CF0"/>
    <w:rsid w:val="00A95B3F"/>
    <w:rsid w:val="00AA1D44"/>
    <w:rsid w:val="00B2226A"/>
    <w:rsid w:val="00BA2D21"/>
    <w:rsid w:val="00F94CF7"/>
    <w:rsid w:val="00FC5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B6DE"/>
  <w15:chartTrackingRefBased/>
  <w15:docId w15:val="{B5FA7CF8-FFB8-4325-B856-C3109971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7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7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32356">
      <w:bodyDiv w:val="1"/>
      <w:marLeft w:val="0"/>
      <w:marRight w:val="0"/>
      <w:marTop w:val="0"/>
      <w:marBottom w:val="0"/>
      <w:divBdr>
        <w:top w:val="none" w:sz="0" w:space="0" w:color="auto"/>
        <w:left w:val="none" w:sz="0" w:space="0" w:color="auto"/>
        <w:bottom w:val="none" w:sz="0" w:space="0" w:color="auto"/>
        <w:right w:val="none" w:sz="0" w:space="0" w:color="auto"/>
      </w:divBdr>
    </w:div>
    <w:div w:id="1034233284">
      <w:bodyDiv w:val="1"/>
      <w:marLeft w:val="0"/>
      <w:marRight w:val="0"/>
      <w:marTop w:val="0"/>
      <w:marBottom w:val="0"/>
      <w:divBdr>
        <w:top w:val="none" w:sz="0" w:space="0" w:color="auto"/>
        <w:left w:val="none" w:sz="0" w:space="0" w:color="auto"/>
        <w:bottom w:val="none" w:sz="0" w:space="0" w:color="auto"/>
        <w:right w:val="none" w:sz="0" w:space="0" w:color="auto"/>
      </w:divBdr>
    </w:div>
    <w:div w:id="1313098009">
      <w:bodyDiv w:val="1"/>
      <w:marLeft w:val="0"/>
      <w:marRight w:val="0"/>
      <w:marTop w:val="0"/>
      <w:marBottom w:val="0"/>
      <w:divBdr>
        <w:top w:val="none" w:sz="0" w:space="0" w:color="auto"/>
        <w:left w:val="none" w:sz="0" w:space="0" w:color="auto"/>
        <w:bottom w:val="none" w:sz="0" w:space="0" w:color="auto"/>
        <w:right w:val="none" w:sz="0" w:space="0" w:color="auto"/>
      </w:divBdr>
    </w:div>
    <w:div w:id="17108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3.png@01D874BF.3C3BD7C0"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Willoughby</dc:creator>
  <cp:keywords/>
  <dc:description/>
  <cp:lastModifiedBy>Willoughby, Tracy Perry</cp:lastModifiedBy>
  <cp:revision>2</cp:revision>
  <dcterms:created xsi:type="dcterms:W3CDTF">2024-11-14T16:28:00Z</dcterms:created>
  <dcterms:modified xsi:type="dcterms:W3CDTF">2024-11-14T16:28:00Z</dcterms:modified>
</cp:coreProperties>
</file>